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81" w:type="dxa"/>
        <w:jc w:val="center"/>
        <w:tblLook w:val="0000" w:firstRow="0" w:lastRow="0" w:firstColumn="0" w:lastColumn="0" w:noHBand="0" w:noVBand="0"/>
      </w:tblPr>
      <w:tblGrid>
        <w:gridCol w:w="762"/>
        <w:gridCol w:w="1332"/>
        <w:gridCol w:w="1396"/>
        <w:gridCol w:w="1219"/>
        <w:gridCol w:w="3961"/>
        <w:gridCol w:w="1476"/>
        <w:gridCol w:w="1202"/>
        <w:gridCol w:w="2581"/>
        <w:gridCol w:w="952"/>
      </w:tblGrid>
      <w:tr w:rsidR="00ED2D44" w:rsidRPr="0013649A" w14:paraId="0862C03B" w14:textId="77777777" w:rsidTr="00BD2CCD">
        <w:trPr>
          <w:trHeight w:val="795"/>
          <w:jc w:val="center"/>
        </w:trPr>
        <w:tc>
          <w:tcPr>
            <w:tcW w:w="1488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1C3A6C8B" w14:textId="77777777" w:rsidR="00ED2D44" w:rsidRPr="0013649A" w:rsidRDefault="00ED2D44" w:rsidP="00BD2CCD">
            <w:pPr>
              <w:widowControl/>
              <w:jc w:val="left"/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</w:pPr>
            <w:bookmarkStart w:id="0" w:name="RANGE!A1:I10"/>
            <w:bookmarkStart w:id="1" w:name="_Hlk134429272"/>
            <w:r w:rsidRPr="0013649A">
              <w:rPr>
                <w:rFonts w:ascii="方正小标宋简体" w:eastAsia="方正小标宋简体" w:hAnsi="宋体" w:cs="宋体" w:hint="eastAsia"/>
                <w:kern w:val="0"/>
                <w:sz w:val="24"/>
                <w:szCs w:val="24"/>
              </w:rPr>
              <w:t>附件1：</w:t>
            </w:r>
            <w:r w:rsidRPr="0013649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 xml:space="preserve"> </w:t>
            </w:r>
            <w:r w:rsidRPr="0013649A">
              <w:rPr>
                <w:rFonts w:ascii="方正小标宋简体" w:eastAsia="方正小标宋简体" w:hAnsi="宋体" w:cs="宋体"/>
                <w:kern w:val="0"/>
                <w:sz w:val="40"/>
                <w:szCs w:val="40"/>
              </w:rPr>
              <w:t xml:space="preserve">                 </w:t>
            </w:r>
            <w:r w:rsidRPr="0013649A">
              <w:rPr>
                <w:rFonts w:ascii="方正小标宋简体" w:eastAsia="方正小标宋简体" w:hAnsi="宋体" w:cs="宋体" w:hint="eastAsia"/>
                <w:kern w:val="0"/>
                <w:sz w:val="40"/>
                <w:szCs w:val="40"/>
              </w:rPr>
              <w:t>拟招聘/选聘岗位任职资格说明</w:t>
            </w:r>
            <w:bookmarkEnd w:id="0"/>
          </w:p>
        </w:tc>
      </w:tr>
      <w:tr w:rsidR="00ED2D44" w:rsidRPr="0013649A" w14:paraId="318E5EC1" w14:textId="77777777" w:rsidTr="00BD2CCD">
        <w:trPr>
          <w:trHeight w:val="88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753F98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91D8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2"/>
              </w:rPr>
              <w:t>部门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8ED53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56B89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招聘/选聘人数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B2D33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1F3D6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451C1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11A14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其他招聘/选聘条件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23740" w14:textId="77777777" w:rsidR="00ED2D44" w:rsidRPr="0013649A" w:rsidRDefault="00ED2D44" w:rsidP="00BD2CC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 w:rsidRPr="0013649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ED2D44" w:rsidRPr="0013649A" w14:paraId="0CA2AC75" w14:textId="77777777" w:rsidTr="00BD2CCD">
        <w:trPr>
          <w:trHeight w:val="88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D5D70C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7C565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C8BF4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综合管理岗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20EC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E6507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1、负责公司信息及宣传工作，做好重要工作、事件、活动、新闻的信息采集、编稿、报送工作，突出展现工作成绩、业务亮点等；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2、负责部门综合运转协调、宣传报道、活动组织等工作；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3、负责主题网络宣传策划和执行；负责对接新闻媒体和网络自媒体等；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4、负责公司宣传资料的平面设计工作；视频拍摄、剪辑等后期工作；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5、完成领导交办的其他工作。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68AF2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大学本科及以上学历；学士及以上学位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D31BE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中文学、新闻学、广告学、广播电视艺术学、视觉传达设计、数字媒体艺术、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动画学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等相关专业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18F9" w14:textId="0768D36D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1、统招</w:t>
            </w:r>
            <w:r w:rsidR="00EE3C3C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本科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2、年龄30岁以下，具有公文写作能力、精通Photoshop、AI等设计软件，具备一定的摄影能力；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3、具有较强的解决问题能力、判断决策能力、人际交往沟通协调能力和团队合作精神。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CBED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sz w:val="18"/>
                <w:szCs w:val="18"/>
              </w:rPr>
              <w:t>入职天津东疆投资控股有限公司</w:t>
            </w:r>
          </w:p>
        </w:tc>
      </w:tr>
      <w:tr w:rsidR="00ED2D44" w:rsidRPr="0013649A" w14:paraId="1D14ED45" w14:textId="77777777" w:rsidTr="00BD2CCD">
        <w:trPr>
          <w:trHeight w:val="885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BEB043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D72D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业务发展部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B535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业务经理岗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A69F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7D89C" w14:textId="77777777" w:rsidR="00ED2D44" w:rsidRPr="00036C4F" w:rsidRDefault="00ED2D44" w:rsidP="00BD2CCD">
            <w:pPr>
              <w:widowControl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1、根据部门的业务计划及业绩指标，开发、筛选及跟进客户，并及时推进融资租赁项目；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2、进行租前尽调，对所负责项目的客户进行拜访、谈判、评估；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3、负责租赁客户及项目的尽职调查、财务数据收集分析，完成项目立项和尽职调查报告；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4、根据工作安排，跟踪管理已租项目，协助完成租金回收等各项租后管理工作；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5、收集和分析融资租赁相关信息，政策法规和行业的最新动态，提出开展租赁业务的建议；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6、完成领导交办的其他工作。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DB103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研究生及以上学历；硕士及以上学位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C9FD9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法律类、金融类、财务类、经济类相关专业，融资租赁研究方向者佳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D26EA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1、统招研究生及以上学历；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2、年龄30岁以下，具备CPA、ACCA、CFA、律师等执业资格者优先；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3、具有较强的解决问题能力、判断决策能力、人际交往沟通协调能力和团队合作精神。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ACC1B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入职天津东疆融资租赁有限公司</w:t>
            </w:r>
          </w:p>
        </w:tc>
      </w:tr>
      <w:tr w:rsidR="00ED2D44" w:rsidRPr="0013649A" w14:paraId="6F7FA50C" w14:textId="77777777" w:rsidTr="00BD2CCD">
        <w:trPr>
          <w:trHeight w:val="309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F3227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3E3F2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金融市场部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BCB0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融资经理岗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F9CD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14D36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1、参与公司项目资金筹措、融资计划、评估分析、跟踪管理，完成项目的融资计划和融资目标；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2、负责与银行、券商等相关金融机构联络、接洽，积极寻找融资渠道，并保持良好合作关系；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3、负责与金融机构对接，进行融资谈判，确定融资方案及产品，取得优势融资价格；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4、负责配合金融机构收集、整理、分析、报送相关授信资料，以及具体的融资申请、跟踪、放批、放贷等工作；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5、负责参与开发创新融资产品；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6、负责操作部分融资租赁项目，配合公司战略安排的相关业务工作；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7、完成领导交办的其他工作。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BC750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研究生及以上学历；硕士及以上学位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A38D4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法律类、金融类、财务类、经济类相关专业，融资租赁研究方向者佳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0517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1、统招研究生及以上学历；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2、年龄30岁以下，具备CPA、ACCA、CFA、律师等执业资格者优先；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3、具有较强的解决问题能力、判断决策能力、人际交往沟通协调能力和团队合作精神。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728A9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入职天津东疆融资租赁有限公司</w:t>
            </w:r>
          </w:p>
        </w:tc>
      </w:tr>
      <w:tr w:rsidR="00ED2D44" w:rsidRPr="0013649A" w14:paraId="4427FB70" w14:textId="77777777" w:rsidTr="00BD2CCD">
        <w:trPr>
          <w:trHeight w:val="699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BAC68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1CCC1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风险合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8B9B8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法律合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84C4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C7112B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1、对公司重要决议、规章制度、重大经济活动提出法律意见；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2、提供各项法律服务，包括合同、协议、文本审查、法律咨询等，确保公司主要的法律风险得到识别、评估、监测和控制；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3、对固定资产、股权类投资项目进行前置审查，配合律师事务所出具项目风险报告；协同投资部开展投后管理工作，协同调查风险项目，出具风险评估专报；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4、管理公司所涉及的诉讼纠纷，与司法、公证、律师等第三方机构保持较好的工作联系；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5、研究与公司业务开展相关的行业司法判例以及法院审案指引，完善法律文书，保障公司权益，提升业务水平；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6、负责在公司开展法制教育工作、推进公司风险、合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培训活动的实施，推进公司合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规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风险文化建设；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7、负责行政印章、证照管理及使用；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8、完成领导交办的其他工作。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80C8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研究生及以上学历；硕士及以上学位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B2A30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法律类相关专业，融资租赁研究方向者佳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E2963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1、统招研究生及以上学历；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2、年龄30岁及以下，熟悉地方金融组织相关法律法规及政策制度；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3、具有租赁公司工作经验优先，通过法律职业资格考试或取得证书优先。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6A36A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入职天津东疆融资租赁有限公司</w:t>
            </w:r>
          </w:p>
        </w:tc>
      </w:tr>
      <w:tr w:rsidR="00ED2D44" w:rsidRPr="0013649A" w14:paraId="62852201" w14:textId="77777777" w:rsidTr="00BD2CCD">
        <w:trPr>
          <w:trHeight w:val="309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5E109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6FEF2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F5A3E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职能岗-招商助理方向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（劳务派遣）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5A536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FD44B" w14:textId="77777777" w:rsidR="00ED2D44" w:rsidRPr="00036C4F" w:rsidRDefault="00ED2D44" w:rsidP="00BD2CCD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1、对接世界500强、大型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央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国企及行业龙头、各类使馆、国际知名会计、律师事务所等机构、项目跟踪洽谈、为企业投资进行架构搭建设计，税务筹划分析、项目落地及后期运营服务、客户关系维护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2、与各类交易所，期货公司进行业务研讨，开展产业创新调研，相关产业政策制定，国内外先进地区比较研究等。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02C9F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研究生及以上学历；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硕士及以上学位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8E66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法学类、经济学类、管理学类、文学类、理学类、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工学类相关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FD990" w14:textId="77777777" w:rsidR="00ED2D44" w:rsidRPr="00036C4F" w:rsidRDefault="00ED2D44" w:rsidP="00BD2CCD">
            <w:pPr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1、30周岁及以下；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2、大学英语六级证书或考试成绩425分以上；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3、具有较强的公文写作能力、沟通协调能力；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4、具有较强的抗压能力和团队协作意识。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5、因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该岗位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性质需要不定时出差，客观上更适合男性。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A427B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服务于天津东疆投资控股有限公司，与第三方派遣机构签订合同，表现优异的可转为正式合同。</w:t>
            </w:r>
          </w:p>
        </w:tc>
      </w:tr>
      <w:tr w:rsidR="00ED2D44" w:rsidRPr="0013649A" w14:paraId="1B403156" w14:textId="77777777" w:rsidTr="00BD2CCD">
        <w:trPr>
          <w:trHeight w:val="309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587B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D3189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24037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职能岗-金融和租赁创新方向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（劳务派遣）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F669F5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85A9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1、协助做好自贸试验区、自由贸易港相关的金融产品创新研究；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2、协助做好融资租赁相关创新研究及推动落实工作；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3、负责国内外金融和融资租赁行业创新信息搜集整理工作；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4、负责金融和租赁创新项目的日常沟通和跟进管理工作。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3A44C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学士及以上学位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2D3D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经济金融类相关专业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5F64F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1、30周岁及以下；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2、985、211院校毕业生优先；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3、有较强的责任心，有较强的信息搜集、整理与分析能力；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4、有一定的文字功底者优先。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723AC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服务于天津东疆投资控股有限公司，与第三方派遣机构签订合同，表现优异的可转为正式合同。</w:t>
            </w:r>
          </w:p>
        </w:tc>
      </w:tr>
      <w:tr w:rsidR="00ED2D44" w:rsidRPr="0013649A" w14:paraId="2F227623" w14:textId="77777777" w:rsidTr="00BD2CCD">
        <w:trPr>
          <w:trHeight w:val="3090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17E65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4AAD7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综合管理部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DF16A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职能岗-运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政服务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方向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（劳务派遣）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37660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F13F47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1、协助负责道路客、货运窗口日常业务咨询受理，企业道路运输经营许可证和车辆营运证审批；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2、协助车辆营运证核发、年审、转籍、注销等政务服务工作；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3、负责道路客运、货运等交通运输行业日常档案管理工作；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4、负责做好本岗内其他各项工作。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5711D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大学及以上学历；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学士及以上学位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15C12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理工类相关专业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0603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1、30周岁及以下；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2、具有较强的责任心和服务意识，有较强沟通协调能力；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3、具有政务服务窗口相关工作经验优先。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19B5F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服务于天津东疆投资控股有限公司，与第三方派遣机构签订合同，表现优异的可转为正式合同。</w:t>
            </w:r>
          </w:p>
        </w:tc>
      </w:tr>
      <w:tr w:rsidR="00ED2D44" w:rsidRPr="0013649A" w14:paraId="37DC4C6E" w14:textId="77777777" w:rsidTr="00BD2CCD">
        <w:trPr>
          <w:trHeight w:val="274"/>
          <w:jc w:val="center"/>
        </w:trPr>
        <w:tc>
          <w:tcPr>
            <w:tcW w:w="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E266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C3A0D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天津东疆航运服务公司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BB3C7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航务服务岗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B5D5" w14:textId="77777777" w:rsidR="00ED2D44" w:rsidRPr="00036C4F" w:rsidRDefault="00ED2D44" w:rsidP="00BD2CCD">
            <w:pPr>
              <w:widowControl/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86C5E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1、对接客户需求，协助项目总监完成航运项目所涉及的方案拟定、进程跟进；</w:t>
            </w:r>
          </w:p>
          <w:p w14:paraId="4A7230A2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2、协助项目经理对接海关、海事、外管、中国船级社等相关的主管机关，推动项目进展；</w:t>
            </w:r>
          </w:p>
          <w:p w14:paraId="19C09291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3、协助业务负责人开拓、维护业务渠道；</w:t>
            </w:r>
          </w:p>
          <w:p w14:paraId="0BC384BE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4、负责培训项目的统筹、组织。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2C1C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大学及以上学历；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br/>
              <w:t>学士及以上学位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12C21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法学、金融、交通、物流、英语、国际贸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易等相关专业</w:t>
            </w:r>
          </w:p>
        </w:tc>
        <w:tc>
          <w:tcPr>
            <w:tcW w:w="2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6AE6D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1、英语优秀，能够使用书面英语开展工作；</w:t>
            </w:r>
          </w:p>
          <w:p w14:paraId="7A2E6D87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2、有优秀的沟通、组织、协调能力；</w:t>
            </w:r>
          </w:p>
          <w:p w14:paraId="622CBD64" w14:textId="77777777" w:rsidR="00ED2D44" w:rsidRPr="00036C4F" w:rsidRDefault="00ED2D44" w:rsidP="00BD2CCD">
            <w:pPr>
              <w:widowControl/>
              <w:jc w:val="left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3、</w:t>
            </w:r>
            <w:proofErr w:type="gramStart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期望回</w:t>
            </w:r>
            <w:proofErr w:type="gramEnd"/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t>北方发展。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8E27" w14:textId="77777777" w:rsidR="00ED2D44" w:rsidRPr="00036C4F" w:rsidRDefault="00ED2D44" w:rsidP="00BD2CCD">
            <w:pPr>
              <w:jc w:val="center"/>
              <w:rPr>
                <w:rFonts w:ascii="仿宋_GB2312" w:eastAsia="仿宋_GB2312"/>
                <w:color w:val="000000"/>
                <w:sz w:val="18"/>
                <w:szCs w:val="18"/>
              </w:rPr>
            </w:pP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服务于天津东疆航运服务有限公司，</w:t>
            </w:r>
            <w:r w:rsidRPr="00036C4F">
              <w:rPr>
                <w:rFonts w:ascii="仿宋_GB2312" w:eastAsia="仿宋_GB2312" w:hint="eastAsia"/>
                <w:color w:val="000000"/>
                <w:sz w:val="18"/>
                <w:szCs w:val="18"/>
              </w:rPr>
              <w:lastRenderedPageBreak/>
              <w:t>与第三方派遣机构签订合同，表现优异的可转为正式合同。</w:t>
            </w:r>
          </w:p>
        </w:tc>
      </w:tr>
      <w:bookmarkEnd w:id="1"/>
    </w:tbl>
    <w:p w14:paraId="1E892771" w14:textId="77777777" w:rsidR="001064B4" w:rsidRPr="00ED2D44" w:rsidRDefault="001064B4" w:rsidP="00ED2D44"/>
    <w:sectPr w:rsidR="001064B4" w:rsidRPr="00ED2D44" w:rsidSect="00ED2D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0A3A" w14:textId="77777777" w:rsidR="00744DE3" w:rsidRDefault="00744DE3" w:rsidP="00ED2D44">
      <w:r>
        <w:separator/>
      </w:r>
    </w:p>
  </w:endnote>
  <w:endnote w:type="continuationSeparator" w:id="0">
    <w:p w14:paraId="17B077E4" w14:textId="77777777" w:rsidR="00744DE3" w:rsidRDefault="00744DE3" w:rsidP="00ED2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504FD" w14:textId="77777777" w:rsidR="00744DE3" w:rsidRDefault="00744DE3" w:rsidP="00ED2D44">
      <w:r>
        <w:separator/>
      </w:r>
    </w:p>
  </w:footnote>
  <w:footnote w:type="continuationSeparator" w:id="0">
    <w:p w14:paraId="09FA81D1" w14:textId="77777777" w:rsidR="00744DE3" w:rsidRDefault="00744DE3" w:rsidP="00ED2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41C"/>
    <w:rsid w:val="001064B4"/>
    <w:rsid w:val="00744DE3"/>
    <w:rsid w:val="00BA341C"/>
    <w:rsid w:val="00EB490E"/>
    <w:rsid w:val="00ED2D44"/>
    <w:rsid w:val="00EE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E3092"/>
  <w15:chartTrackingRefBased/>
  <w15:docId w15:val="{42244CEC-C0B5-4202-B77D-D0520EA6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2D4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D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D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D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433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睿欣</dc:creator>
  <cp:keywords/>
  <dc:description/>
  <cp:lastModifiedBy>陈 睿欣</cp:lastModifiedBy>
  <cp:revision>3</cp:revision>
  <dcterms:created xsi:type="dcterms:W3CDTF">2023-05-08T01:07:00Z</dcterms:created>
  <dcterms:modified xsi:type="dcterms:W3CDTF">2023-05-08T01:48:00Z</dcterms:modified>
</cp:coreProperties>
</file>